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2F7" w:rsidRDefault="005502F7" w:rsidP="00E3099F">
      <w:pPr>
        <w:spacing w:after="0" w:line="480" w:lineRule="auto"/>
        <w:jc w:val="center"/>
        <w:rPr>
          <w:rFonts w:ascii="Times New Roman" w:eastAsia="Times New Roman" w:hAnsi="Times New Roman" w:cs="Times New Roman"/>
          <w:color w:val="222222"/>
          <w:sz w:val="24"/>
          <w:szCs w:val="24"/>
        </w:rPr>
      </w:pPr>
      <w:bookmarkStart w:id="0" w:name="_GoBack"/>
      <w:bookmarkEnd w:id="0"/>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E3099F" w:rsidRPr="00E3099F" w:rsidRDefault="00E3099F" w:rsidP="00E3099F">
      <w:pPr>
        <w:spacing w:after="0"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color w:val="222222"/>
          <w:sz w:val="24"/>
          <w:szCs w:val="24"/>
        </w:rPr>
        <w:t>Hydrocarbons</w:t>
      </w:r>
    </w:p>
    <w:p w:rsidR="00E3099F"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w:t>
      </w:r>
    </w:p>
    <w:p w:rsidR="009668AB"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Instructor</w:t>
      </w:r>
    </w:p>
    <w:p w:rsidR="009668AB"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Course</w:t>
      </w:r>
    </w:p>
    <w:p w:rsidR="009668AB" w:rsidRPr="00E3099F"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rsidR="00E3099F" w:rsidRDefault="00E3099F"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Pr="00E3099F" w:rsidRDefault="005502F7" w:rsidP="00E3099F">
      <w:pPr>
        <w:spacing w:after="0" w:line="480" w:lineRule="auto"/>
        <w:jc w:val="center"/>
        <w:rPr>
          <w:rFonts w:ascii="Times New Roman" w:eastAsia="Times New Roman" w:hAnsi="Times New Roman" w:cs="Times New Roman"/>
          <w:color w:val="222222"/>
          <w:sz w:val="24"/>
          <w:szCs w:val="24"/>
        </w:rPr>
      </w:pPr>
    </w:p>
    <w:p w:rsidR="00E3099F" w:rsidRPr="00E3099F" w:rsidRDefault="00E3099F" w:rsidP="00E3099F">
      <w:pPr>
        <w:spacing w:after="0" w:line="480" w:lineRule="auto"/>
        <w:jc w:val="center"/>
        <w:rPr>
          <w:rFonts w:ascii="Times New Roman" w:eastAsia="Times New Roman" w:hAnsi="Times New Roman" w:cs="Times New Roman"/>
          <w:color w:val="222222"/>
          <w:sz w:val="24"/>
          <w:szCs w:val="24"/>
        </w:rPr>
      </w:pPr>
    </w:p>
    <w:p w:rsidR="00E3099F" w:rsidRDefault="00E3099F"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Pr="00E3099F" w:rsidRDefault="005502F7" w:rsidP="00E3099F">
      <w:pPr>
        <w:spacing w:after="0" w:line="480" w:lineRule="auto"/>
        <w:jc w:val="center"/>
        <w:rPr>
          <w:rFonts w:ascii="Times New Roman" w:eastAsia="Times New Roman" w:hAnsi="Times New Roman" w:cs="Times New Roman"/>
          <w:color w:val="222222"/>
          <w:sz w:val="24"/>
          <w:szCs w:val="24"/>
        </w:rPr>
      </w:pPr>
    </w:p>
    <w:p w:rsidR="009668AB"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b/>
          <w:bCs/>
          <w:color w:val="222222"/>
          <w:sz w:val="24"/>
          <w:szCs w:val="24"/>
        </w:rPr>
        <w:lastRenderedPageBreak/>
        <w:t>1. What is the range of the number of carbon atoms in crude oil?</w:t>
      </w:r>
    </w:p>
    <w:p w:rsidR="00E3099F" w:rsidRPr="009668AB" w:rsidRDefault="00E3099F" w:rsidP="009668AB">
      <w:pPr>
        <w:spacing w:line="480" w:lineRule="auto"/>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Crude oil forms the largest part of the petroleum product when extraction takes place. It is a raw material obtained from the Earth’s crust. It is made up of a mixture of a very comparative volatile liquid hydrocarbon</w:t>
      </w:r>
      <w:r w:rsidR="009668AB" w:rsidRPr="009668AB">
        <w:rPr>
          <w:rFonts w:ascii="Times New Roman" w:eastAsia="Times New Roman" w:hAnsi="Times New Roman" w:cs="Times New Roman"/>
          <w:sz w:val="24"/>
          <w:szCs w:val="24"/>
        </w:rPr>
        <w:t xml:space="preserve"> (Hoffmann, 2013)</w:t>
      </w:r>
      <w:r w:rsidRPr="009668AB">
        <w:rPr>
          <w:rFonts w:ascii="Times New Roman" w:eastAsia="Times New Roman" w:hAnsi="Times New Roman" w:cs="Times New Roman"/>
          <w:sz w:val="24"/>
          <w:szCs w:val="24"/>
        </w:rPr>
        <w:t>. Hydrocarbon is a compound made up of hydrogen and carbon. Though crude oil comprises not only of carbon and hydrogen compounds it also comprises other compounds such as nitrogen and sulfur compounds. Crude oil carbon number ranges from c-2 to c-55. Thus crude oil is the basic component in the extraction of petroleum products in the petroleum fractions.</w:t>
      </w: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b/>
          <w:bCs/>
          <w:color w:val="222222"/>
          <w:sz w:val="24"/>
          <w:szCs w:val="24"/>
        </w:rPr>
        <w:t>2. What petroleum fractions have the smallest hydrocarbon molecules?</w:t>
      </w:r>
    </w:p>
    <w:p w:rsidR="00E3099F" w:rsidRPr="009668AB" w:rsidRDefault="00E3099F" w:rsidP="009668AB">
      <w:pPr>
        <w:spacing w:line="480" w:lineRule="auto"/>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Oil as the raw material in the extraction of petroleum products in the fractional distillation chambers, a number of fractions of the petroleum is obtained. The highest with a number of carbons ranging from c-2 to c-5 is the raw material itself</w:t>
      </w:r>
      <w:r w:rsidR="009668AB" w:rsidRPr="009668AB">
        <w:rPr>
          <w:rFonts w:ascii="Times New Roman" w:eastAsia="Times New Roman" w:hAnsi="Times New Roman" w:cs="Times New Roman"/>
          <w:sz w:val="24"/>
          <w:szCs w:val="24"/>
        </w:rPr>
        <w:t xml:space="preserve"> (Atlas, 2015)</w:t>
      </w:r>
      <w:r w:rsidRPr="009668AB">
        <w:rPr>
          <w:rFonts w:ascii="Times New Roman" w:eastAsia="Times New Roman" w:hAnsi="Times New Roman" w:cs="Times New Roman"/>
          <w:sz w:val="24"/>
          <w:szCs w:val="24"/>
        </w:rPr>
        <w:t>. In crude oil, the lowest petroleum fraction with the lowest number of carbons is the natural gas compressed to Stoddard solvent. The natural gas has a carbon range of c-1 to c-4 with a relatively low boiling point of below 20 degrees Celsius. The fraction of the petroleum final product is used heating and lighting in the manufacture of compounds such as hydrogen and carbon sulphide.</w:t>
      </w: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b/>
          <w:bCs/>
          <w:color w:val="222222"/>
          <w:sz w:val="24"/>
          <w:szCs w:val="24"/>
        </w:rPr>
        <w:t>3. What petroleum fractions have hydrocarbon molecules with over 30 carbons in them?</w:t>
      </w:r>
    </w:p>
    <w:p w:rsidR="00E3099F" w:rsidRPr="009668AB" w:rsidRDefault="00E3099F" w:rsidP="009668AB">
      <w:pPr>
        <w:spacing w:line="480" w:lineRule="auto"/>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There are a number of petroleum fractions with hydrocarbon molecules above 30 carbons. They include bitumen, asphalt, and other residues of the fraction</w:t>
      </w:r>
      <w:r w:rsidR="009668AB" w:rsidRPr="009668AB">
        <w:rPr>
          <w:rFonts w:ascii="Times New Roman" w:eastAsia="Times New Roman" w:hAnsi="Times New Roman" w:cs="Times New Roman"/>
          <w:sz w:val="24"/>
          <w:szCs w:val="24"/>
        </w:rPr>
        <w:t xml:space="preserve"> (Hoffmann, 2013)</w:t>
      </w:r>
      <w:r w:rsidRPr="009668AB">
        <w:rPr>
          <w:rFonts w:ascii="Times New Roman" w:eastAsia="Times New Roman" w:hAnsi="Times New Roman" w:cs="Times New Roman"/>
          <w:sz w:val="24"/>
          <w:szCs w:val="24"/>
        </w:rPr>
        <w:t xml:space="preserve">. The fuels with hydrocarbon with over 30 carbons are the heavy fuel mentioned above. They also have a boiling point of above 400 degrees Celsius due to their high number of carbons attached to each. This </w:t>
      </w:r>
      <w:r w:rsidRPr="009668AB">
        <w:rPr>
          <w:rFonts w:ascii="Times New Roman" w:eastAsia="Times New Roman" w:hAnsi="Times New Roman" w:cs="Times New Roman"/>
          <w:sz w:val="24"/>
          <w:szCs w:val="24"/>
        </w:rPr>
        <w:lastRenderedPageBreak/>
        <w:t>petroleum fraction is used in surfacing the roads and airfields due to high boiling point and may also be used as fuels, protective pipe coating, and paints.</w:t>
      </w: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b/>
          <w:bCs/>
          <w:color w:val="222222"/>
          <w:sz w:val="24"/>
          <w:szCs w:val="24"/>
        </w:rPr>
        <w:t>4. How are heating oil’s similar to diesel?</w:t>
      </w:r>
    </w:p>
    <w:p w:rsidR="00E3099F" w:rsidRPr="009668AB" w:rsidRDefault="00E3099F" w:rsidP="009668AB">
      <w:pPr>
        <w:spacing w:line="480" w:lineRule="auto"/>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Home heating oils are very similar to diesel. Just life diesel, heating oils can be used to run engines. Diesel fuel is heavier than gasoline but not heavier than heating oils</w:t>
      </w:r>
      <w:r w:rsidR="009668AB" w:rsidRPr="009668AB">
        <w:rPr>
          <w:rFonts w:ascii="Times New Roman" w:eastAsia="Times New Roman" w:hAnsi="Times New Roman" w:cs="Times New Roman"/>
          <w:sz w:val="24"/>
          <w:szCs w:val="24"/>
        </w:rPr>
        <w:t xml:space="preserve"> (Atlas, 2015)</w:t>
      </w:r>
      <w:r w:rsidRPr="009668AB">
        <w:rPr>
          <w:rFonts w:ascii="Times New Roman" w:eastAsia="Times New Roman" w:hAnsi="Times New Roman" w:cs="Times New Roman"/>
          <w:sz w:val="24"/>
          <w:szCs w:val="24"/>
        </w:rPr>
        <w:t>. Diesel, as well as heating oils, are not volatile and do not evaporate quickly this is because of their high number of carbon atom attached to them. Though heating fuel oil is slightly heavier than diesel they share similar heat producing properties. It was established that diesel engine produces approximately 139,000 BTUs (British thermal unit) of energy per gallon which make its similar to heating fuel oils. Finally, diesel number two and one can as well be used in place of heating oil when extracted from the petroleum fraction since at that state diesel possess similar characteristics as the heating fuel oils.</w:t>
      </w: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b/>
          <w:bCs/>
          <w:color w:val="222222"/>
          <w:sz w:val="24"/>
          <w:szCs w:val="24"/>
        </w:rPr>
        <w:t>5.  How are gasoline and diesel different?</w:t>
      </w:r>
    </w:p>
    <w:p w:rsidR="00E3099F" w:rsidRPr="009668AB" w:rsidRDefault="00E3099F" w:rsidP="009668AB">
      <w:pPr>
        <w:spacing w:line="480" w:lineRule="auto"/>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 xml:space="preserve">Although </w:t>
      </w:r>
      <w:r w:rsidR="00EF32C4" w:rsidRPr="009668AB">
        <w:rPr>
          <w:rFonts w:ascii="Times New Roman" w:eastAsia="Times New Roman" w:hAnsi="Times New Roman" w:cs="Times New Roman"/>
          <w:sz w:val="24"/>
          <w:szCs w:val="24"/>
        </w:rPr>
        <w:t>diesels possess</w:t>
      </w:r>
      <w:r w:rsidRPr="009668AB">
        <w:rPr>
          <w:rFonts w:ascii="Times New Roman" w:eastAsia="Times New Roman" w:hAnsi="Times New Roman" w:cs="Times New Roman"/>
          <w:sz w:val="24"/>
          <w:szCs w:val="24"/>
        </w:rPr>
        <w:t xml:space="preserve"> some similarities that are in line gasoline in terms of the extraction process, the two fuels differ when it comes to their explosions. Both diesel and gasoline engine in a series of explosions changes chemical energy into mechanical energy</w:t>
      </w:r>
      <w:r w:rsidR="009668AB" w:rsidRPr="009668AB">
        <w:rPr>
          <w:rFonts w:ascii="Times New Roman" w:eastAsia="Times New Roman" w:hAnsi="Times New Roman" w:cs="Times New Roman"/>
          <w:sz w:val="24"/>
          <w:szCs w:val="24"/>
        </w:rPr>
        <w:t xml:space="preserve"> (Hoffmann, 2013)</w:t>
      </w:r>
      <w:r w:rsidRPr="009668AB">
        <w:rPr>
          <w:rFonts w:ascii="Times New Roman" w:eastAsia="Times New Roman" w:hAnsi="Times New Roman" w:cs="Times New Roman"/>
          <w:sz w:val="24"/>
          <w:szCs w:val="24"/>
        </w:rPr>
        <w:t>. The difference in the two fuels is seen from their explosions. In a diesel engine, air is compressed in the first place before fuel is injected into the engine pistons. The gasoline engine, however, air is mixed with the fuel, compression follows then the spark plugs produces the spark to ignite the engine.</w:t>
      </w:r>
    </w:p>
    <w:p w:rsidR="00EF32C4" w:rsidRPr="009668AB" w:rsidRDefault="009668AB" w:rsidP="009668AB">
      <w:pPr>
        <w:tabs>
          <w:tab w:val="left" w:pos="6735"/>
        </w:tabs>
        <w:spacing w:before="100" w:beforeAutospacing="1" w:after="100" w:afterAutospacing="1" w:line="480" w:lineRule="auto"/>
        <w:rPr>
          <w:rFonts w:ascii="Times New Roman" w:eastAsia="Times New Roman" w:hAnsi="Times New Roman" w:cs="Times New Roman"/>
          <w:color w:val="222222"/>
          <w:sz w:val="24"/>
          <w:szCs w:val="24"/>
        </w:rPr>
      </w:pPr>
      <w:r w:rsidRPr="009668AB">
        <w:rPr>
          <w:rFonts w:ascii="Times New Roman" w:eastAsia="Times New Roman" w:hAnsi="Times New Roman" w:cs="Times New Roman"/>
          <w:color w:val="222222"/>
          <w:sz w:val="24"/>
          <w:szCs w:val="24"/>
        </w:rPr>
        <w:tab/>
      </w: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color w:val="222222"/>
          <w:sz w:val="24"/>
          <w:szCs w:val="24"/>
        </w:rPr>
        <w:lastRenderedPageBreak/>
        <w:t>Reference</w:t>
      </w:r>
      <w:r w:rsidR="009668AB">
        <w:rPr>
          <w:rFonts w:ascii="Times New Roman" w:eastAsia="Times New Roman" w:hAnsi="Times New Roman" w:cs="Times New Roman"/>
          <w:color w:val="222222"/>
          <w:sz w:val="24"/>
          <w:szCs w:val="24"/>
        </w:rPr>
        <w:t>s</w:t>
      </w:r>
    </w:p>
    <w:p w:rsidR="009668AB" w:rsidRPr="009668AB" w:rsidRDefault="00E3099F" w:rsidP="009668AB">
      <w:pPr>
        <w:pStyle w:val="NoSpacing"/>
        <w:spacing w:line="480" w:lineRule="auto"/>
        <w:ind w:left="720" w:hanging="720"/>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Hoffmann, R. (2013). An extended Hückel theory.I. hydrocarbons. </w:t>
      </w:r>
      <w:r w:rsidRPr="009668AB">
        <w:rPr>
          <w:rFonts w:ascii="Times New Roman" w:eastAsia="Times New Roman" w:hAnsi="Times New Roman" w:cs="Times New Roman"/>
          <w:i/>
          <w:iCs/>
          <w:sz w:val="24"/>
          <w:szCs w:val="24"/>
        </w:rPr>
        <w:t>The Journal of Chemical Physics</w:t>
      </w:r>
      <w:r w:rsidRPr="009668AB">
        <w:rPr>
          <w:rFonts w:ascii="Times New Roman" w:eastAsia="Times New Roman" w:hAnsi="Times New Roman" w:cs="Times New Roman"/>
          <w:sz w:val="24"/>
          <w:szCs w:val="24"/>
        </w:rPr>
        <w:t>, </w:t>
      </w:r>
      <w:r w:rsidRPr="009668AB">
        <w:rPr>
          <w:rFonts w:ascii="Times New Roman" w:eastAsia="Times New Roman" w:hAnsi="Times New Roman" w:cs="Times New Roman"/>
          <w:i/>
          <w:iCs/>
          <w:sz w:val="24"/>
          <w:szCs w:val="24"/>
        </w:rPr>
        <w:t>39</w:t>
      </w:r>
      <w:r w:rsidRPr="009668AB">
        <w:rPr>
          <w:rFonts w:ascii="Times New Roman" w:eastAsia="Times New Roman" w:hAnsi="Times New Roman" w:cs="Times New Roman"/>
          <w:sz w:val="24"/>
          <w:szCs w:val="24"/>
        </w:rPr>
        <w:t>(6), 1397-1412.</w:t>
      </w:r>
    </w:p>
    <w:p w:rsidR="00E3099F" w:rsidRPr="009668AB" w:rsidRDefault="00E3099F" w:rsidP="009668AB">
      <w:pPr>
        <w:pStyle w:val="NoSpacing"/>
        <w:spacing w:line="480" w:lineRule="auto"/>
        <w:ind w:left="720" w:hanging="720"/>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Atlas, R. M. (2015). Microbial degradation of petroleum hydrocarbons: an environmental perspective. </w:t>
      </w:r>
      <w:r w:rsidRPr="009668AB">
        <w:rPr>
          <w:rFonts w:ascii="Times New Roman" w:eastAsia="Times New Roman" w:hAnsi="Times New Roman" w:cs="Times New Roman"/>
          <w:i/>
          <w:iCs/>
          <w:sz w:val="24"/>
          <w:szCs w:val="24"/>
        </w:rPr>
        <w:t>Microbiological reviews</w:t>
      </w:r>
      <w:r w:rsidRPr="009668AB">
        <w:rPr>
          <w:rFonts w:ascii="Times New Roman" w:eastAsia="Times New Roman" w:hAnsi="Times New Roman" w:cs="Times New Roman"/>
          <w:sz w:val="24"/>
          <w:szCs w:val="24"/>
        </w:rPr>
        <w:t>, </w:t>
      </w:r>
      <w:r w:rsidRPr="009668AB">
        <w:rPr>
          <w:rFonts w:ascii="Times New Roman" w:eastAsia="Times New Roman" w:hAnsi="Times New Roman" w:cs="Times New Roman"/>
          <w:i/>
          <w:iCs/>
          <w:sz w:val="24"/>
          <w:szCs w:val="24"/>
        </w:rPr>
        <w:t>45</w:t>
      </w:r>
      <w:r w:rsidRPr="009668AB">
        <w:rPr>
          <w:rFonts w:ascii="Times New Roman" w:eastAsia="Times New Roman" w:hAnsi="Times New Roman" w:cs="Times New Roman"/>
          <w:sz w:val="24"/>
          <w:szCs w:val="24"/>
        </w:rPr>
        <w:t>(1), 180.</w:t>
      </w:r>
    </w:p>
    <w:p w:rsidR="00E3099F" w:rsidRPr="009668AB" w:rsidRDefault="00E3099F" w:rsidP="009668AB">
      <w:pPr>
        <w:pStyle w:val="NoSpacing"/>
        <w:spacing w:line="480" w:lineRule="auto"/>
        <w:ind w:left="720" w:hanging="720"/>
        <w:rPr>
          <w:rFonts w:ascii="Times New Roman" w:eastAsia="Times New Roman" w:hAnsi="Times New Roman" w:cs="Times New Roman"/>
          <w:sz w:val="24"/>
          <w:szCs w:val="24"/>
        </w:rPr>
      </w:pP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p>
    <w:p w:rsidR="00446C4B" w:rsidRPr="00E3099F" w:rsidRDefault="00446C4B" w:rsidP="00E3099F">
      <w:pPr>
        <w:pStyle w:val="NormalWeb"/>
        <w:spacing w:line="480" w:lineRule="auto"/>
        <w:jc w:val="center"/>
        <w:rPr>
          <w:b/>
        </w:rPr>
      </w:pPr>
    </w:p>
    <w:sectPr w:rsidR="00446C4B" w:rsidRPr="00E3099F" w:rsidSect="009668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3A4C" w:rsidRDefault="00B63A4C" w:rsidP="00E3099F">
      <w:pPr>
        <w:spacing w:after="0" w:line="240" w:lineRule="auto"/>
      </w:pPr>
      <w:r>
        <w:separator/>
      </w:r>
    </w:p>
  </w:endnote>
  <w:endnote w:type="continuationSeparator" w:id="1">
    <w:p w:rsidR="00B63A4C" w:rsidRDefault="00B63A4C" w:rsidP="00E309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3A4C" w:rsidRDefault="00B63A4C" w:rsidP="00E3099F">
      <w:pPr>
        <w:spacing w:after="0" w:line="240" w:lineRule="auto"/>
      </w:pPr>
      <w:r>
        <w:separator/>
      </w:r>
    </w:p>
  </w:footnote>
  <w:footnote w:type="continuationSeparator" w:id="1">
    <w:p w:rsidR="00B63A4C" w:rsidRDefault="00B63A4C" w:rsidP="00E309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105334"/>
      <w:docPartObj>
        <w:docPartGallery w:val="Page Numbers (Top of Page)"/>
        <w:docPartUnique/>
      </w:docPartObj>
    </w:sdtPr>
    <w:sdtContent>
      <w:p w:rsidR="00E3099F" w:rsidRPr="009A2F95" w:rsidRDefault="009668AB">
        <w:pPr>
          <w:pStyle w:val="Header"/>
          <w:rPr>
            <w:rFonts w:ascii="Times New Roman" w:hAnsi="Times New Roman" w:cs="Times New Roman"/>
            <w:sz w:val="24"/>
            <w:szCs w:val="24"/>
          </w:rPr>
        </w:pPr>
        <w:r w:rsidRPr="009668AB">
          <w:rPr>
            <w:rFonts w:ascii="Times New Roman" w:hAnsi="Times New Roman" w:cs="Times New Roman"/>
            <w:sz w:val="24"/>
            <w:szCs w:val="24"/>
          </w:rPr>
          <w:t>HYDROCARBONS</w:t>
        </w:r>
        <w:r w:rsidRPr="009668AB">
          <w:rPr>
            <w:rFonts w:ascii="Times New Roman" w:hAnsi="Times New Roman" w:cs="Times New Roman"/>
            <w:sz w:val="24"/>
            <w:szCs w:val="24"/>
          </w:rPr>
          <w:tab/>
        </w:r>
        <w:r w:rsidRPr="009668AB">
          <w:rPr>
            <w:rFonts w:ascii="Times New Roman" w:hAnsi="Times New Roman" w:cs="Times New Roman"/>
            <w:sz w:val="24"/>
            <w:szCs w:val="24"/>
          </w:rPr>
          <w:tab/>
        </w:r>
        <w:r w:rsidRPr="009668AB">
          <w:rPr>
            <w:rFonts w:ascii="Times New Roman" w:hAnsi="Times New Roman" w:cs="Times New Roman"/>
            <w:sz w:val="24"/>
            <w:szCs w:val="24"/>
          </w:rPr>
          <w:fldChar w:fldCharType="begin"/>
        </w:r>
        <w:r w:rsidRPr="009668AB">
          <w:rPr>
            <w:rFonts w:ascii="Times New Roman" w:hAnsi="Times New Roman" w:cs="Times New Roman"/>
            <w:sz w:val="24"/>
            <w:szCs w:val="24"/>
          </w:rPr>
          <w:instrText xml:space="preserve"> PAGE   \* MERGEFORMAT </w:instrText>
        </w:r>
        <w:r w:rsidRPr="009668AB">
          <w:rPr>
            <w:rFonts w:ascii="Times New Roman" w:hAnsi="Times New Roman" w:cs="Times New Roman"/>
            <w:sz w:val="24"/>
            <w:szCs w:val="24"/>
          </w:rPr>
          <w:fldChar w:fldCharType="separate"/>
        </w:r>
        <w:r>
          <w:rPr>
            <w:rFonts w:ascii="Times New Roman" w:hAnsi="Times New Roman" w:cs="Times New Roman"/>
            <w:noProof/>
            <w:sz w:val="24"/>
            <w:szCs w:val="24"/>
          </w:rPr>
          <w:t>4</w:t>
        </w:r>
        <w:r w:rsidRPr="009668A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AB" w:rsidRPr="009668AB" w:rsidRDefault="009668AB" w:rsidP="009668AB">
    <w:pPr>
      <w:pStyle w:val="Header"/>
      <w:jc w:val="right"/>
      <w:rPr>
        <w:rFonts w:ascii="Times New Roman" w:hAnsi="Times New Roman" w:cs="Times New Roman"/>
        <w:sz w:val="24"/>
        <w:szCs w:val="24"/>
      </w:rPr>
    </w:pPr>
    <w:r w:rsidRPr="009668AB">
      <w:rPr>
        <w:rFonts w:ascii="Times New Roman" w:hAnsi="Times New Roman" w:cs="Times New Roman"/>
        <w:sz w:val="24"/>
        <w:szCs w:val="24"/>
      </w:rPr>
      <w:t>Running head: HYDROCARBONS</w:t>
    </w:r>
    <w:r w:rsidRPr="009668AB">
      <w:rPr>
        <w:rFonts w:ascii="Times New Roman" w:hAnsi="Times New Roman" w:cs="Times New Roman"/>
        <w:sz w:val="24"/>
        <w:szCs w:val="24"/>
      </w:rPr>
      <w:tab/>
    </w:r>
    <w:r w:rsidRPr="009668AB">
      <w:rPr>
        <w:rFonts w:ascii="Times New Roman" w:hAnsi="Times New Roman" w:cs="Times New Roman"/>
        <w:sz w:val="24"/>
        <w:szCs w:val="24"/>
      </w:rPr>
      <w:tab/>
    </w:r>
    <w:sdt>
      <w:sdtPr>
        <w:rPr>
          <w:rFonts w:ascii="Times New Roman" w:hAnsi="Times New Roman" w:cs="Times New Roman"/>
          <w:sz w:val="24"/>
          <w:szCs w:val="24"/>
        </w:rPr>
        <w:id w:val="158105313"/>
        <w:docPartObj>
          <w:docPartGallery w:val="Page Numbers (Top of Page)"/>
          <w:docPartUnique/>
        </w:docPartObj>
      </w:sdtPr>
      <w:sdtContent>
        <w:r w:rsidRPr="009668AB">
          <w:rPr>
            <w:rFonts w:ascii="Times New Roman" w:hAnsi="Times New Roman" w:cs="Times New Roman"/>
            <w:sz w:val="24"/>
            <w:szCs w:val="24"/>
          </w:rPr>
          <w:fldChar w:fldCharType="begin"/>
        </w:r>
        <w:r w:rsidRPr="009668AB">
          <w:rPr>
            <w:rFonts w:ascii="Times New Roman" w:hAnsi="Times New Roman" w:cs="Times New Roman"/>
            <w:sz w:val="24"/>
            <w:szCs w:val="24"/>
          </w:rPr>
          <w:instrText xml:space="preserve"> PAGE   \* MERGEFORMAT </w:instrText>
        </w:r>
        <w:r w:rsidRPr="009668AB">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68A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94828"/>
    <w:rsid w:val="00005D82"/>
    <w:rsid w:val="00017B20"/>
    <w:rsid w:val="000750AF"/>
    <w:rsid w:val="000771C6"/>
    <w:rsid w:val="0009492F"/>
    <w:rsid w:val="000A595F"/>
    <w:rsid w:val="000E0C7F"/>
    <w:rsid w:val="00116DBB"/>
    <w:rsid w:val="0014673A"/>
    <w:rsid w:val="00152EAF"/>
    <w:rsid w:val="00184CF4"/>
    <w:rsid w:val="001B658C"/>
    <w:rsid w:val="001D1997"/>
    <w:rsid w:val="001D3AC6"/>
    <w:rsid w:val="00265C2B"/>
    <w:rsid w:val="0027318F"/>
    <w:rsid w:val="002D4DC1"/>
    <w:rsid w:val="003325F3"/>
    <w:rsid w:val="003826D6"/>
    <w:rsid w:val="00395021"/>
    <w:rsid w:val="00396AB7"/>
    <w:rsid w:val="003B0230"/>
    <w:rsid w:val="00420A2E"/>
    <w:rsid w:val="0042502C"/>
    <w:rsid w:val="00430338"/>
    <w:rsid w:val="0043706C"/>
    <w:rsid w:val="00446C4B"/>
    <w:rsid w:val="0046159E"/>
    <w:rsid w:val="00465411"/>
    <w:rsid w:val="0046677C"/>
    <w:rsid w:val="00467953"/>
    <w:rsid w:val="00506B1E"/>
    <w:rsid w:val="005502F7"/>
    <w:rsid w:val="00597EEF"/>
    <w:rsid w:val="005A1CAA"/>
    <w:rsid w:val="005A6B7F"/>
    <w:rsid w:val="005B1679"/>
    <w:rsid w:val="005B2060"/>
    <w:rsid w:val="005D1B64"/>
    <w:rsid w:val="005D6626"/>
    <w:rsid w:val="00600DDA"/>
    <w:rsid w:val="00623CCC"/>
    <w:rsid w:val="006D1F7C"/>
    <w:rsid w:val="006F6132"/>
    <w:rsid w:val="00724777"/>
    <w:rsid w:val="007324F1"/>
    <w:rsid w:val="0075490A"/>
    <w:rsid w:val="007B1252"/>
    <w:rsid w:val="007C761F"/>
    <w:rsid w:val="007D4D1F"/>
    <w:rsid w:val="00801A59"/>
    <w:rsid w:val="008247D1"/>
    <w:rsid w:val="0084253B"/>
    <w:rsid w:val="00886A74"/>
    <w:rsid w:val="008B69F6"/>
    <w:rsid w:val="008F7EBF"/>
    <w:rsid w:val="00916F80"/>
    <w:rsid w:val="009668AB"/>
    <w:rsid w:val="00970F01"/>
    <w:rsid w:val="00975F10"/>
    <w:rsid w:val="009844A6"/>
    <w:rsid w:val="009A2F95"/>
    <w:rsid w:val="009D0DEC"/>
    <w:rsid w:val="009E4C38"/>
    <w:rsid w:val="00A3621C"/>
    <w:rsid w:val="00A43372"/>
    <w:rsid w:val="00A6102C"/>
    <w:rsid w:val="00A87BEA"/>
    <w:rsid w:val="00AA0374"/>
    <w:rsid w:val="00AB6876"/>
    <w:rsid w:val="00AD239B"/>
    <w:rsid w:val="00AD4510"/>
    <w:rsid w:val="00AF4E75"/>
    <w:rsid w:val="00B37F63"/>
    <w:rsid w:val="00B63A4C"/>
    <w:rsid w:val="00BB513A"/>
    <w:rsid w:val="00BD747A"/>
    <w:rsid w:val="00C36CCF"/>
    <w:rsid w:val="00C966DC"/>
    <w:rsid w:val="00CB3A17"/>
    <w:rsid w:val="00CB5E7C"/>
    <w:rsid w:val="00CD54B4"/>
    <w:rsid w:val="00CF42DB"/>
    <w:rsid w:val="00D23F29"/>
    <w:rsid w:val="00D61F96"/>
    <w:rsid w:val="00D77698"/>
    <w:rsid w:val="00D834D3"/>
    <w:rsid w:val="00D94828"/>
    <w:rsid w:val="00D96E24"/>
    <w:rsid w:val="00DA4384"/>
    <w:rsid w:val="00DC451E"/>
    <w:rsid w:val="00DD038F"/>
    <w:rsid w:val="00E3099F"/>
    <w:rsid w:val="00E718BA"/>
    <w:rsid w:val="00E76CE3"/>
    <w:rsid w:val="00E81F86"/>
    <w:rsid w:val="00EF32C4"/>
    <w:rsid w:val="00EF6A9F"/>
    <w:rsid w:val="00F8640D"/>
    <w:rsid w:val="00FB6BA0"/>
    <w:rsid w:val="00FE40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3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8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94828"/>
    <w:rPr>
      <w:color w:val="0000FF"/>
      <w:u w:val="single"/>
    </w:rPr>
  </w:style>
  <w:style w:type="character" w:styleId="Strong">
    <w:name w:val="Strong"/>
    <w:basedOn w:val="DefaultParagraphFont"/>
    <w:uiPriority w:val="22"/>
    <w:qFormat/>
    <w:rsid w:val="00D94828"/>
    <w:rPr>
      <w:b/>
      <w:bCs/>
    </w:rPr>
  </w:style>
  <w:style w:type="character" w:styleId="Emphasis">
    <w:name w:val="Emphasis"/>
    <w:basedOn w:val="DefaultParagraphFont"/>
    <w:uiPriority w:val="20"/>
    <w:qFormat/>
    <w:rsid w:val="00D94828"/>
    <w:rPr>
      <w:i/>
      <w:iCs/>
    </w:rPr>
  </w:style>
  <w:style w:type="paragraph" w:styleId="Header">
    <w:name w:val="header"/>
    <w:basedOn w:val="Normal"/>
    <w:link w:val="HeaderChar"/>
    <w:uiPriority w:val="99"/>
    <w:unhideWhenUsed/>
    <w:rsid w:val="00E30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99F"/>
  </w:style>
  <w:style w:type="paragraph" w:styleId="Footer">
    <w:name w:val="footer"/>
    <w:basedOn w:val="Normal"/>
    <w:link w:val="FooterChar"/>
    <w:uiPriority w:val="99"/>
    <w:unhideWhenUsed/>
    <w:rsid w:val="00E30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99F"/>
  </w:style>
  <w:style w:type="paragraph" w:styleId="NoSpacing">
    <w:name w:val="No Spacing"/>
    <w:uiPriority w:val="1"/>
    <w:qFormat/>
    <w:rsid w:val="009668A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8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94828"/>
    <w:rPr>
      <w:color w:val="0000FF"/>
      <w:u w:val="single"/>
    </w:rPr>
  </w:style>
  <w:style w:type="character" w:styleId="Strong">
    <w:name w:val="Strong"/>
    <w:basedOn w:val="DefaultParagraphFont"/>
    <w:uiPriority w:val="22"/>
    <w:qFormat/>
    <w:rsid w:val="00D94828"/>
    <w:rPr>
      <w:b/>
      <w:bCs/>
    </w:rPr>
  </w:style>
  <w:style w:type="character" w:styleId="Emphasis">
    <w:name w:val="Emphasis"/>
    <w:basedOn w:val="DefaultParagraphFont"/>
    <w:uiPriority w:val="20"/>
    <w:qFormat/>
    <w:rsid w:val="00D94828"/>
    <w:rPr>
      <w:i/>
      <w:iCs/>
    </w:rPr>
  </w:style>
  <w:style w:type="paragraph" w:styleId="Header">
    <w:name w:val="header"/>
    <w:basedOn w:val="Normal"/>
    <w:link w:val="HeaderChar"/>
    <w:uiPriority w:val="99"/>
    <w:unhideWhenUsed/>
    <w:rsid w:val="00E30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99F"/>
  </w:style>
  <w:style w:type="paragraph" w:styleId="Footer">
    <w:name w:val="footer"/>
    <w:basedOn w:val="Normal"/>
    <w:link w:val="FooterChar"/>
    <w:uiPriority w:val="99"/>
    <w:unhideWhenUsed/>
    <w:rsid w:val="00E30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99F"/>
  </w:style>
</w:styles>
</file>

<file path=word/webSettings.xml><?xml version="1.0" encoding="utf-8"?>
<w:webSettings xmlns:r="http://schemas.openxmlformats.org/officeDocument/2006/relationships" xmlns:w="http://schemas.openxmlformats.org/wordprocessingml/2006/main">
  <w:divs>
    <w:div w:id="657618008">
      <w:bodyDiv w:val="1"/>
      <w:marLeft w:val="0"/>
      <w:marRight w:val="0"/>
      <w:marTop w:val="0"/>
      <w:marBottom w:val="0"/>
      <w:divBdr>
        <w:top w:val="none" w:sz="0" w:space="0" w:color="auto"/>
        <w:left w:val="none" w:sz="0" w:space="0" w:color="auto"/>
        <w:bottom w:val="none" w:sz="0" w:space="0" w:color="auto"/>
        <w:right w:val="none" w:sz="0" w:space="0" w:color="auto"/>
      </w:divBdr>
    </w:div>
    <w:div w:id="1959607785">
      <w:bodyDiv w:val="1"/>
      <w:marLeft w:val="0"/>
      <w:marRight w:val="0"/>
      <w:marTop w:val="0"/>
      <w:marBottom w:val="0"/>
      <w:divBdr>
        <w:top w:val="none" w:sz="0" w:space="0" w:color="auto"/>
        <w:left w:val="none" w:sz="0" w:space="0" w:color="auto"/>
        <w:bottom w:val="none" w:sz="0" w:space="0" w:color="auto"/>
        <w:right w:val="none" w:sz="0" w:space="0" w:color="auto"/>
      </w:divBdr>
      <w:divsChild>
        <w:div w:id="1137601463">
          <w:marLeft w:val="0"/>
          <w:marRight w:val="0"/>
          <w:marTop w:val="0"/>
          <w:marBottom w:val="0"/>
          <w:divBdr>
            <w:top w:val="none" w:sz="0" w:space="0" w:color="auto"/>
            <w:left w:val="none" w:sz="0" w:space="0" w:color="auto"/>
            <w:bottom w:val="none" w:sz="0" w:space="0" w:color="auto"/>
            <w:right w:val="none" w:sz="0" w:space="0" w:color="auto"/>
          </w:divBdr>
          <w:divsChild>
            <w:div w:id="1522208534">
              <w:marLeft w:val="0"/>
              <w:marRight w:val="0"/>
              <w:marTop w:val="0"/>
              <w:marBottom w:val="0"/>
              <w:divBdr>
                <w:top w:val="none" w:sz="0" w:space="0" w:color="auto"/>
                <w:left w:val="none" w:sz="0" w:space="0" w:color="auto"/>
                <w:bottom w:val="none" w:sz="0" w:space="0" w:color="auto"/>
                <w:right w:val="none" w:sz="0" w:space="0" w:color="auto"/>
              </w:divBdr>
              <w:divsChild>
                <w:div w:id="688331053">
                  <w:marLeft w:val="0"/>
                  <w:marRight w:val="0"/>
                  <w:marTop w:val="0"/>
                  <w:marBottom w:val="0"/>
                  <w:divBdr>
                    <w:top w:val="none" w:sz="0" w:space="0" w:color="auto"/>
                    <w:left w:val="none" w:sz="0" w:space="0" w:color="auto"/>
                    <w:bottom w:val="none" w:sz="0" w:space="0" w:color="auto"/>
                    <w:right w:val="none" w:sz="0" w:space="0" w:color="auto"/>
                  </w:divBdr>
                  <w:divsChild>
                    <w:div w:id="1602184770">
                      <w:marLeft w:val="0"/>
                      <w:marRight w:val="0"/>
                      <w:marTop w:val="0"/>
                      <w:marBottom w:val="0"/>
                      <w:divBdr>
                        <w:top w:val="none" w:sz="0" w:space="0" w:color="auto"/>
                        <w:left w:val="none" w:sz="0" w:space="0" w:color="auto"/>
                        <w:bottom w:val="none" w:sz="0" w:space="0" w:color="auto"/>
                        <w:right w:val="none" w:sz="0" w:space="0" w:color="auto"/>
                      </w:divBdr>
                      <w:divsChild>
                        <w:div w:id="235016265">
                          <w:marLeft w:val="0"/>
                          <w:marRight w:val="0"/>
                          <w:marTop w:val="0"/>
                          <w:marBottom w:val="0"/>
                          <w:divBdr>
                            <w:top w:val="none" w:sz="0" w:space="0" w:color="auto"/>
                            <w:left w:val="none" w:sz="0" w:space="0" w:color="auto"/>
                            <w:bottom w:val="none" w:sz="0" w:space="0" w:color="auto"/>
                            <w:right w:val="none" w:sz="0" w:space="0" w:color="auto"/>
                          </w:divBdr>
                          <w:divsChild>
                            <w:div w:id="1264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David Boram</dc:creator>
  <cp:lastModifiedBy>user</cp:lastModifiedBy>
  <cp:revision>2</cp:revision>
  <dcterms:created xsi:type="dcterms:W3CDTF">2017-11-26T03:18:00Z</dcterms:created>
  <dcterms:modified xsi:type="dcterms:W3CDTF">2017-11-26T03:18:00Z</dcterms:modified>
</cp:coreProperties>
</file>